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8583" w14:textId="6FC79074" w:rsidR="00337850" w:rsidRPr="00714919" w:rsidRDefault="00A750F4">
    <w:pPr>
      <w:pStyle w:val="Footer"/>
      <w:rPr>
        <w:rFonts w:ascii="Calibri" w:hAnsi="Calibri" w:cs="Calibri"/>
      </w:rPr>
    </w:pPr>
    <w:r w:rsidRPr="00714919">
      <w:rPr>
        <w:rFonts w:ascii="Calibri" w:hAnsi="Calibri" w:cs="Calibri"/>
      </w:rPr>
      <w:t>F056</w:t>
    </w:r>
    <w:r w:rsidR="00EE1B2B" w:rsidRPr="00714919">
      <w:rPr>
        <w:rFonts w:ascii="Calibri" w:hAnsi="Calibri" w:cs="Calibri"/>
      </w:rPr>
      <w:t xml:space="preserve"> v.</w:t>
    </w:r>
    <w:r w:rsidR="00A5512A" w:rsidRPr="00714919">
      <w:rPr>
        <w:rFonts w:ascii="Calibri" w:hAnsi="Calibri" w:cs="Calibri"/>
      </w:rPr>
      <w:t>2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DA34" w14:textId="77777777" w:rsidR="00A750F4" w:rsidRPr="00714919" w:rsidRDefault="00A750F4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175F881F" w:rsidR="00696F66" w:rsidRDefault="00714919" w:rsidP="00A750F4">
    <w:pPr>
      <w:pStyle w:val="Header"/>
      <w:jc w:val="right"/>
      <w:rPr>
        <w:rFonts w:ascii="Arial" w:hAnsi="Arial" w:cs="Arial"/>
      </w:rPr>
    </w:pPr>
    <w:r>
      <w:rPr>
        <w:noProof/>
      </w:rPr>
      <w:pict w14:anchorId="25583B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new logo unofficial" style="position:absolute;left:0;text-align:left;margin-left:386.7pt;margin-top:-12.05pt;width:111.95pt;height:43.65pt;z-index:1;visibility:visible">
          <v:imagedata r:id="rId1" o:title="new logo unofficial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7929"/>
    <w:rsid w:val="005C09D8"/>
    <w:rsid w:val="005D0AAF"/>
    <w:rsid w:val="00696F66"/>
    <w:rsid w:val="00703747"/>
    <w:rsid w:val="007114EF"/>
    <w:rsid w:val="00714919"/>
    <w:rsid w:val="00775619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C80A5F0F-894C-4BA1-A88C-CA57351A5D20}"/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381CF-B282-46AD-8400-E4DB749A56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Shaw, Lee</cp:lastModifiedBy>
  <cp:revision>7</cp:revision>
  <cp:lastPrinted>2012-09-26T10:38:00Z</cp:lastPrinted>
  <dcterms:created xsi:type="dcterms:W3CDTF">2021-02-04T21:45:00Z</dcterms:created>
  <dcterms:modified xsi:type="dcterms:W3CDTF">2021-04-14T09:21:00Z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